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F72C" w14:textId="19711DED" w:rsidR="00422D15" w:rsidRPr="00687D44" w:rsidRDefault="00111693" w:rsidP="00111693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687D44">
        <w:rPr>
          <w:rFonts w:ascii="Times New Roman" w:hAnsi="Times New Roman" w:cs="Times New Roman"/>
          <w:b/>
          <w:bCs/>
          <w:sz w:val="72"/>
          <w:szCs w:val="72"/>
        </w:rPr>
        <w:t>ПАМ’ЯТКА</w:t>
      </w:r>
    </w:p>
    <w:p w14:paraId="50B81331" w14:textId="77777777" w:rsidR="002E4DF1" w:rsidRPr="007770D5" w:rsidRDefault="002E4DF1" w:rsidP="00613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 xml:space="preserve">До відома існуючих та майбутніх користувачів природного газу. Інформуємо Вас, що Наказом Міністерства енергетики України від 21.10.2024 за №402 затверджено </w:t>
      </w:r>
    </w:p>
    <w:p w14:paraId="0FB96E7B" w14:textId="679193AA" w:rsidR="00056B2C" w:rsidRPr="00056857" w:rsidRDefault="00111693" w:rsidP="006130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85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Правила технічної експлуатації систем газопостачання</w:t>
      </w:r>
    </w:p>
    <w:p w14:paraId="27BDF153" w14:textId="713D0AC3" w:rsidR="00111693" w:rsidRPr="007770D5" w:rsidRDefault="00111693" w:rsidP="00613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>які зареєстровано  в Міністерстві юстиції України  29 листопада 2024 р. за №1816/43161</w:t>
      </w:r>
      <w:r w:rsidR="00056B2C" w:rsidRPr="007770D5">
        <w:rPr>
          <w:rFonts w:ascii="Times New Roman" w:hAnsi="Times New Roman" w:cs="Times New Roman"/>
          <w:sz w:val="24"/>
          <w:szCs w:val="24"/>
        </w:rPr>
        <w:t>, та набирали чинність з 20.02.2025 р.</w:t>
      </w:r>
    </w:p>
    <w:p w14:paraId="7FE5C9BE" w14:textId="71F65C8F" w:rsidR="002A49B9" w:rsidRPr="007770D5" w:rsidRDefault="002A49B9" w:rsidP="00613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 xml:space="preserve">Звертаємо особливу увагу на вимоги </w:t>
      </w:r>
      <w:r w:rsidRPr="007770D5">
        <w:rPr>
          <w:rFonts w:ascii="Times New Roman" w:hAnsi="Times New Roman" w:cs="Times New Roman"/>
          <w:i/>
          <w:iCs/>
          <w:sz w:val="24"/>
          <w:szCs w:val="24"/>
        </w:rPr>
        <w:t xml:space="preserve">глави №6 розділу </w:t>
      </w:r>
      <w:r w:rsidRPr="007770D5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7770D5">
        <w:rPr>
          <w:rFonts w:ascii="Times New Roman" w:hAnsi="Times New Roman" w:cs="Times New Roman"/>
          <w:i/>
          <w:iCs/>
          <w:sz w:val="24"/>
          <w:szCs w:val="24"/>
        </w:rPr>
        <w:t xml:space="preserve"> «Вимоги до експлуатації та виконання робіт з технічного обслуговування </w:t>
      </w:r>
      <w:r w:rsidRPr="007770D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димових та вентиляційних каналів</w:t>
      </w:r>
      <w:r w:rsidRPr="007770D5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7770D5">
        <w:rPr>
          <w:rFonts w:ascii="Times New Roman" w:hAnsi="Times New Roman" w:cs="Times New Roman"/>
          <w:sz w:val="24"/>
          <w:szCs w:val="24"/>
        </w:rPr>
        <w:t>, а саме:</w:t>
      </w:r>
    </w:p>
    <w:p w14:paraId="2D79704A" w14:textId="00509964" w:rsidR="002A49B9" w:rsidRPr="007770D5" w:rsidRDefault="002A49B9" w:rsidP="00613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ab/>
        <w:t>1. Власники (орендарі (наймачі) та/або управителі, співвласники та/або управитель БКБ</w:t>
      </w:r>
      <w:r w:rsidR="00056B2C" w:rsidRPr="007770D5">
        <w:rPr>
          <w:rFonts w:ascii="Times New Roman" w:hAnsi="Times New Roman" w:cs="Times New Roman"/>
          <w:sz w:val="24"/>
          <w:szCs w:val="24"/>
        </w:rPr>
        <w:t xml:space="preserve"> /багатоквартирних будинків/</w:t>
      </w:r>
      <w:r w:rsidRPr="007770D5">
        <w:rPr>
          <w:rFonts w:ascii="Times New Roman" w:hAnsi="Times New Roman" w:cs="Times New Roman"/>
          <w:sz w:val="24"/>
          <w:szCs w:val="24"/>
        </w:rPr>
        <w:t>), мають забезпечити своєчасне технічне обслуговування (перевірку та прочищення) димових і вентиляційних каналів комунально-побутових об’єктів, житлових і громадських будинків.</w:t>
      </w:r>
    </w:p>
    <w:p w14:paraId="26D5A0E0" w14:textId="4EAA4538" w:rsidR="002A49B9" w:rsidRPr="007770D5" w:rsidRDefault="002A49B9" w:rsidP="00613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ab/>
        <w:t xml:space="preserve">Перевірка та прочищення димових та вентиляційних каналів комунально-побутових об’єктів, житлових та громадських будинків повинні виконуватися суб’єктом господарювання, який має висновок </w:t>
      </w:r>
      <w:proofErr w:type="spellStart"/>
      <w:r w:rsidRPr="007770D5">
        <w:rPr>
          <w:rFonts w:ascii="Times New Roman" w:hAnsi="Times New Roman" w:cs="Times New Roman"/>
          <w:sz w:val="24"/>
          <w:szCs w:val="24"/>
        </w:rPr>
        <w:t>Держенергонагляду</w:t>
      </w:r>
      <w:proofErr w:type="spellEnd"/>
      <w:r w:rsidRPr="007770D5">
        <w:rPr>
          <w:rFonts w:ascii="Times New Roman" w:hAnsi="Times New Roman" w:cs="Times New Roman"/>
          <w:sz w:val="24"/>
          <w:szCs w:val="24"/>
        </w:rPr>
        <w:t xml:space="preserve"> щодо відповідності суб’єкта господарювання вимогам з забезпечення належного виконання робіт з технічного обслуговування димових і вентиляційних каналів комунально-побутових об’єктів, житлових та громадських будинків, форма якого наведена у </w:t>
      </w:r>
      <w:r w:rsidRPr="007770D5">
        <w:rPr>
          <w:rFonts w:ascii="Times New Roman" w:hAnsi="Times New Roman" w:cs="Times New Roman"/>
          <w:i/>
          <w:iCs/>
          <w:sz w:val="24"/>
          <w:szCs w:val="24"/>
        </w:rPr>
        <w:t>додатку 16 до цих Правил</w:t>
      </w:r>
      <w:r w:rsidR="00056B2C" w:rsidRPr="007770D5">
        <w:rPr>
          <w:rFonts w:ascii="Times New Roman" w:hAnsi="Times New Roman" w:cs="Times New Roman"/>
          <w:sz w:val="24"/>
          <w:szCs w:val="24"/>
        </w:rPr>
        <w:t>, а саме –</w:t>
      </w:r>
      <w:r w:rsidRPr="007770D5">
        <w:rPr>
          <w:rFonts w:ascii="Times New Roman" w:hAnsi="Times New Roman" w:cs="Times New Roman"/>
          <w:sz w:val="24"/>
          <w:szCs w:val="24"/>
        </w:rPr>
        <w:t xml:space="preserve"> висновок відповідності.</w:t>
      </w:r>
    </w:p>
    <w:p w14:paraId="00DFC2CB" w14:textId="77777777" w:rsidR="006130EB" w:rsidRPr="007770D5" w:rsidRDefault="002A49B9" w:rsidP="00613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ab/>
        <w:t>2. При газифікації та подальшій експлуатації житлових і громадських будинків, в яких встановлено газовикористовуюче обладнання з відведенням продуктів згорання в димоходи, власнику (орендарю (наймачу) та/або управителю, співвласникам та/або управителю БКБ) необхідно забезпечити первинну та надалі періодичні перевірки та прочищення димових і вентиляційних каналів.</w:t>
      </w:r>
      <w:r w:rsidR="006130EB" w:rsidRPr="007770D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ECC26E8" w14:textId="354A5D08" w:rsidR="002A49B9" w:rsidRPr="007770D5" w:rsidRDefault="00F27A90" w:rsidP="006130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>. . . . . . .</w:t>
      </w:r>
    </w:p>
    <w:p w14:paraId="139BF501" w14:textId="0A8A88EC" w:rsidR="002A49B9" w:rsidRPr="007770D5" w:rsidRDefault="002A49B9" w:rsidP="00613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ab/>
        <w:t xml:space="preserve">12. Формування акту ДВК </w:t>
      </w:r>
      <w:r w:rsidR="00056B2C" w:rsidRPr="007770D5">
        <w:rPr>
          <w:rFonts w:ascii="Times New Roman" w:hAnsi="Times New Roman" w:cs="Times New Roman"/>
          <w:sz w:val="24"/>
          <w:szCs w:val="24"/>
        </w:rPr>
        <w:t xml:space="preserve">(димових та вентиляційних каналів) </w:t>
      </w:r>
      <w:r w:rsidRPr="007770D5">
        <w:rPr>
          <w:rFonts w:ascii="Times New Roman" w:hAnsi="Times New Roman" w:cs="Times New Roman"/>
          <w:sz w:val="24"/>
          <w:szCs w:val="24"/>
        </w:rPr>
        <w:t>здійснюється засобами ІКС</w:t>
      </w:r>
      <w:r w:rsidR="00056B2C" w:rsidRPr="007770D5">
        <w:rPr>
          <w:rFonts w:ascii="Times New Roman" w:hAnsi="Times New Roman" w:cs="Times New Roman"/>
          <w:sz w:val="24"/>
          <w:szCs w:val="24"/>
        </w:rPr>
        <w:t xml:space="preserve"> (інформаційно-комунікаційна система)</w:t>
      </w:r>
      <w:r w:rsidRPr="007770D5">
        <w:rPr>
          <w:rFonts w:ascii="Times New Roman" w:hAnsi="Times New Roman" w:cs="Times New Roman"/>
          <w:sz w:val="24"/>
          <w:szCs w:val="24"/>
        </w:rPr>
        <w:t xml:space="preserve">, вимоги до якої визначені </w:t>
      </w:r>
      <w:r w:rsidRPr="007770D5">
        <w:rPr>
          <w:rFonts w:ascii="Times New Roman" w:hAnsi="Times New Roman" w:cs="Times New Roman"/>
          <w:i/>
          <w:iCs/>
          <w:sz w:val="24"/>
          <w:szCs w:val="24"/>
        </w:rPr>
        <w:t>підпунктом 1 пункту 18 цієї глави</w:t>
      </w:r>
      <w:r w:rsidRPr="007770D5">
        <w:rPr>
          <w:rFonts w:ascii="Times New Roman" w:hAnsi="Times New Roman" w:cs="Times New Roman"/>
          <w:sz w:val="24"/>
          <w:szCs w:val="24"/>
        </w:rPr>
        <w:t xml:space="preserve">, з обов’язковим </w:t>
      </w:r>
      <w:r w:rsidRPr="007770D5">
        <w:rPr>
          <w:rFonts w:ascii="Times New Roman" w:hAnsi="Times New Roman" w:cs="Times New Roman"/>
          <w:b/>
          <w:bCs/>
          <w:sz w:val="24"/>
          <w:szCs w:val="24"/>
        </w:rPr>
        <w:t>генеруванням (формуванням) QR-коду</w:t>
      </w:r>
      <w:r w:rsidRPr="007770D5">
        <w:rPr>
          <w:rFonts w:ascii="Times New Roman" w:hAnsi="Times New Roman" w:cs="Times New Roman"/>
          <w:sz w:val="24"/>
          <w:szCs w:val="24"/>
        </w:rPr>
        <w:t>, який містить у собі посилання на електронну версію акту ДВК із зазначенням дати, часу, результатів проведення перевірки та прочищення димових і вентиляційних каналів комунально-побутових об’єктів, житлових та громадських будинків.</w:t>
      </w:r>
    </w:p>
    <w:p w14:paraId="6112D6A4" w14:textId="77777777" w:rsidR="002A49B9" w:rsidRPr="007770D5" w:rsidRDefault="002A49B9" w:rsidP="00613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ab/>
        <w:t>На вимогу власника (орендаря (наймача) та/або управителя, співвласників та/або управителя БКБ), ідентична за документальною інформацією та реквізитами паперова версія акту ДВК формується засобами ІКС і підписується власноручними підписами.</w:t>
      </w:r>
    </w:p>
    <w:p w14:paraId="2AC14305" w14:textId="77777777" w:rsidR="002A49B9" w:rsidRPr="007770D5" w:rsidRDefault="002A49B9" w:rsidP="00613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ab/>
        <w:t xml:space="preserve">13. Акт ДВК передається засобами електронної комунікації власнику (орендарю (наймачу) та/або управителю, співвласникам та/або управителю БКБ), Оператору ГРМ, відповідному територіальному органу </w:t>
      </w:r>
      <w:proofErr w:type="spellStart"/>
      <w:r w:rsidRPr="007770D5">
        <w:rPr>
          <w:rFonts w:ascii="Times New Roman" w:hAnsi="Times New Roman" w:cs="Times New Roman"/>
          <w:sz w:val="24"/>
          <w:szCs w:val="24"/>
        </w:rPr>
        <w:t>Держенергонагляду</w:t>
      </w:r>
      <w:proofErr w:type="spellEnd"/>
      <w:r w:rsidRPr="007770D5">
        <w:rPr>
          <w:rFonts w:ascii="Times New Roman" w:hAnsi="Times New Roman" w:cs="Times New Roman"/>
          <w:sz w:val="24"/>
          <w:szCs w:val="24"/>
        </w:rPr>
        <w:t>.</w:t>
      </w:r>
    </w:p>
    <w:p w14:paraId="5334F0CE" w14:textId="77777777" w:rsidR="002A49B9" w:rsidRPr="007770D5" w:rsidRDefault="002A49B9" w:rsidP="006130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ab/>
        <w:t xml:space="preserve">14. У випадку виявлення несправних та непридатних до подальшої експлуатації димових та/або вентиляційних каналів у приміщеннях будинків, де встановлене газовикористовуюче обладнання, суб’єкт господарювання, який виконує роботи з технічного обслуговування (перевірки та прочищення) димових і вентиляційних каналів, зобов’язаний скласти акт ДВК, що міститиме припис про заборону користування газовикористовуючим обладнанням, та направити власнику (орендарю (наймачу) та/або управителю, співвласникам та/або управителю БКБ), Оператору ГРМ, відповідному територіальному органу </w:t>
      </w:r>
      <w:proofErr w:type="spellStart"/>
      <w:r w:rsidRPr="007770D5">
        <w:rPr>
          <w:rFonts w:ascii="Times New Roman" w:hAnsi="Times New Roman" w:cs="Times New Roman"/>
          <w:sz w:val="24"/>
          <w:szCs w:val="24"/>
        </w:rPr>
        <w:t>Держенергонагляду</w:t>
      </w:r>
      <w:proofErr w:type="spellEnd"/>
      <w:r w:rsidRPr="007770D5">
        <w:rPr>
          <w:rFonts w:ascii="Times New Roman" w:hAnsi="Times New Roman" w:cs="Times New Roman"/>
          <w:sz w:val="24"/>
          <w:szCs w:val="24"/>
        </w:rPr>
        <w:t xml:space="preserve"> засобами електронної комунікації.</w:t>
      </w:r>
    </w:p>
    <w:p w14:paraId="6E004E50" w14:textId="0EAB205B" w:rsidR="00714284" w:rsidRPr="007770D5" w:rsidRDefault="002A49B9" w:rsidP="0061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 xml:space="preserve">Власник (орендар (наймач) та/або управитель, співвласники та/або управитель БКБ), у разі отримання акту ДВК, що містить припис про заборону користування </w:t>
      </w:r>
      <w:proofErr w:type="spellStart"/>
      <w:r w:rsidRPr="007770D5">
        <w:rPr>
          <w:rFonts w:ascii="Times New Roman" w:hAnsi="Times New Roman" w:cs="Times New Roman"/>
          <w:sz w:val="24"/>
          <w:szCs w:val="24"/>
        </w:rPr>
        <w:t>газовикористовуючого</w:t>
      </w:r>
      <w:proofErr w:type="spellEnd"/>
      <w:r w:rsidRPr="007770D5">
        <w:rPr>
          <w:rFonts w:ascii="Times New Roman" w:hAnsi="Times New Roman" w:cs="Times New Roman"/>
          <w:sz w:val="24"/>
          <w:szCs w:val="24"/>
        </w:rPr>
        <w:t xml:space="preserve"> обладнання зобов’язаний звернутися (письмово) до Оператора ГРМ про припинення газопостачання (розподілу природного газу) на об’єкті власника (орендаря (наймача) та/або управителя, співвласників та/або управителя БКБ).</w:t>
      </w:r>
    </w:p>
    <w:p w14:paraId="5604F7F5" w14:textId="17A954FD" w:rsidR="00A33C4F" w:rsidRPr="007770D5" w:rsidRDefault="00A33C4F" w:rsidP="00613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EB5C50F" w14:textId="43307B22" w:rsidR="00A33C4F" w:rsidRPr="007770D5" w:rsidRDefault="00A33C4F" w:rsidP="00613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0D5">
        <w:rPr>
          <w:rFonts w:ascii="Times New Roman" w:hAnsi="Times New Roman" w:cs="Times New Roman"/>
          <w:sz w:val="24"/>
          <w:szCs w:val="24"/>
        </w:rPr>
        <w:t xml:space="preserve">З повним текстом </w:t>
      </w:r>
      <w:r w:rsidRPr="007770D5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Правил технічної експлуатації систем газопостачання</w:t>
      </w:r>
      <w:r w:rsidRPr="007770D5">
        <w:rPr>
          <w:rFonts w:ascii="Times New Roman" w:hAnsi="Times New Roman" w:cs="Times New Roman"/>
          <w:sz w:val="24"/>
          <w:szCs w:val="24"/>
        </w:rPr>
        <w:t xml:space="preserve"> можна ознайомитись у Офіційному віснику України від 20.12.2024 р. або на офіційному сайті </w:t>
      </w:r>
      <w:r w:rsidRPr="007770D5">
        <w:rPr>
          <w:rFonts w:ascii="Times New Roman" w:hAnsi="Times New Roman" w:cs="Times New Roman"/>
          <w:i/>
          <w:iCs/>
          <w:sz w:val="24"/>
          <w:szCs w:val="24"/>
        </w:rPr>
        <w:t>Київської філії ТОВ «Газорозподільні мережі України»</w:t>
      </w:r>
      <w:r w:rsidRPr="007770D5">
        <w:rPr>
          <w:rFonts w:ascii="Times New Roman" w:hAnsi="Times New Roman" w:cs="Times New Roman"/>
          <w:sz w:val="24"/>
          <w:szCs w:val="24"/>
        </w:rPr>
        <w:t>.</w:t>
      </w:r>
    </w:p>
    <w:p w14:paraId="442FC1EB" w14:textId="77777777" w:rsidR="00111693" w:rsidRPr="006130EB" w:rsidRDefault="00111693" w:rsidP="00EA17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1693" w:rsidRPr="006130EB" w:rsidSect="00EA177C">
      <w:pgSz w:w="11906" w:h="16838"/>
      <w:pgMar w:top="568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B6"/>
    <w:rsid w:val="00056857"/>
    <w:rsid w:val="00056B2C"/>
    <w:rsid w:val="00111693"/>
    <w:rsid w:val="002270C9"/>
    <w:rsid w:val="002A49B9"/>
    <w:rsid w:val="002E4DF1"/>
    <w:rsid w:val="00422D15"/>
    <w:rsid w:val="006130EB"/>
    <w:rsid w:val="006456B6"/>
    <w:rsid w:val="00687D44"/>
    <w:rsid w:val="006E2A01"/>
    <w:rsid w:val="00714284"/>
    <w:rsid w:val="00754BA5"/>
    <w:rsid w:val="007770D5"/>
    <w:rsid w:val="00A33C4F"/>
    <w:rsid w:val="00B82447"/>
    <w:rsid w:val="00EA177C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5CB1"/>
  <w15:chartTrackingRefBased/>
  <w15:docId w15:val="{E8E269EB-2496-4063-8061-31F41A61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6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2449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Бродецький Олександр Йосипович</dc:creator>
  <cp:keywords/>
  <dc:description/>
  <cp:lastModifiedBy>Гончарук Наталія Петрівна</cp:lastModifiedBy>
  <cp:revision>6</cp:revision>
  <dcterms:created xsi:type="dcterms:W3CDTF">2025-04-10T12:25:00Z</dcterms:created>
  <dcterms:modified xsi:type="dcterms:W3CDTF">2025-04-10T12:28:00Z</dcterms:modified>
</cp:coreProperties>
</file>